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6B5B01">
      <w:pPr>
        <w:jc w:val="center"/>
        <w:rPr>
          <w:szCs w:val="28"/>
        </w:rPr>
      </w:pPr>
      <w:r>
        <w:rPr>
          <w:szCs w:val="28"/>
        </w:rPr>
        <w:t>20</w:t>
      </w:r>
      <w:r w:rsidR="009A6155">
        <w:rPr>
          <w:szCs w:val="28"/>
        </w:rPr>
        <w:t xml:space="preserve"> </w:t>
      </w:r>
      <w:r>
        <w:rPr>
          <w:szCs w:val="28"/>
        </w:rPr>
        <w:t>сентября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>
        <w:rPr>
          <w:szCs w:val="28"/>
        </w:rPr>
        <w:t>88-</w:t>
      </w:r>
      <w:r w:rsidR="001B4279">
        <w:rPr>
          <w:szCs w:val="28"/>
        </w:rPr>
        <w:t>6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DF536A" w:rsidRDefault="00DF536A" w:rsidP="00DF536A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b/>
          <w:szCs w:val="28"/>
        </w:rPr>
      </w:pPr>
      <w:r w:rsidRPr="00940B06">
        <w:rPr>
          <w:b/>
          <w:szCs w:val="28"/>
        </w:rPr>
        <w:t xml:space="preserve">О Рабочей группе </w:t>
      </w:r>
      <w:r>
        <w:rPr>
          <w:b/>
          <w:szCs w:val="28"/>
        </w:rPr>
        <w:t>Территориальной избирательной комиссии Красносулинского района</w:t>
      </w:r>
      <w:r w:rsidRPr="00940B06">
        <w:rPr>
          <w:b/>
          <w:szCs w:val="28"/>
        </w:rPr>
        <w:t xml:space="preserve"> по сбору и обработке предложений по кандидатурам </w:t>
      </w:r>
      <w:r w:rsidRPr="008D5609">
        <w:rPr>
          <w:b/>
          <w:szCs w:val="28"/>
        </w:rPr>
        <w:t>в состав</w:t>
      </w:r>
      <w:r>
        <w:rPr>
          <w:b/>
          <w:szCs w:val="28"/>
        </w:rPr>
        <w:t>ы</w:t>
      </w:r>
      <w:r w:rsidRPr="008D5609">
        <w:rPr>
          <w:b/>
          <w:szCs w:val="28"/>
        </w:rPr>
        <w:t xml:space="preserve"> участков</w:t>
      </w:r>
      <w:r>
        <w:rPr>
          <w:b/>
          <w:szCs w:val="28"/>
        </w:rPr>
        <w:t>ых</w:t>
      </w:r>
      <w:r w:rsidRPr="008D5609">
        <w:rPr>
          <w:b/>
          <w:szCs w:val="28"/>
        </w:rPr>
        <w:t xml:space="preserve"> избирательн</w:t>
      </w:r>
      <w:r>
        <w:rPr>
          <w:b/>
          <w:szCs w:val="28"/>
        </w:rPr>
        <w:t>ых</w:t>
      </w:r>
      <w:r w:rsidRPr="008D5609">
        <w:rPr>
          <w:b/>
          <w:szCs w:val="28"/>
        </w:rPr>
        <w:t xml:space="preserve"> комисси</w:t>
      </w:r>
      <w:r>
        <w:rPr>
          <w:b/>
          <w:szCs w:val="28"/>
        </w:rPr>
        <w:t>й</w:t>
      </w:r>
      <w:r w:rsidRPr="008D5609">
        <w:rPr>
          <w:b/>
          <w:szCs w:val="28"/>
        </w:rPr>
        <w:t xml:space="preserve"> (в резерв составов участковых комиссий)</w:t>
      </w:r>
    </w:p>
    <w:p w:rsidR="00DF536A" w:rsidRPr="00AF1DE7" w:rsidRDefault="00DF536A" w:rsidP="00DF536A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F536A" w:rsidRDefault="00DF536A" w:rsidP="00DF536A">
      <w:pPr>
        <w:ind w:firstLine="708"/>
        <w:jc w:val="both"/>
        <w:rPr>
          <w:szCs w:val="28"/>
        </w:rPr>
      </w:pPr>
      <w:proofErr w:type="gramStart"/>
      <w:r w:rsidRPr="008D5609">
        <w:rPr>
          <w:szCs w:val="28"/>
        </w:rPr>
        <w:t xml:space="preserve">В связи с истечением в </w:t>
      </w:r>
      <w:r>
        <w:rPr>
          <w:szCs w:val="28"/>
        </w:rPr>
        <w:t>июне 2023</w:t>
      </w:r>
      <w:r w:rsidRPr="008D5609">
        <w:rPr>
          <w:szCs w:val="28"/>
        </w:rPr>
        <w:t xml:space="preserve"> года сроков полномочий участковых избирательных комиссий, сформированных на территории </w:t>
      </w:r>
      <w:r>
        <w:rPr>
          <w:szCs w:val="28"/>
        </w:rPr>
        <w:t xml:space="preserve">Красносулинского района Ростовской области </w:t>
      </w:r>
      <w:r w:rsidRPr="008D5609">
        <w:rPr>
          <w:szCs w:val="28"/>
        </w:rPr>
        <w:t xml:space="preserve">в </w:t>
      </w:r>
      <w:r>
        <w:rPr>
          <w:szCs w:val="28"/>
        </w:rPr>
        <w:t>2018</w:t>
      </w:r>
      <w:r w:rsidRPr="008D5609">
        <w:rPr>
          <w:szCs w:val="28"/>
        </w:rPr>
        <w:t xml:space="preserve"> году, в целях реализации требований статей 22 и 2</w:t>
      </w:r>
      <w:r>
        <w:rPr>
          <w:szCs w:val="28"/>
        </w:rPr>
        <w:t>7</w:t>
      </w:r>
      <w:r w:rsidRPr="008D5609">
        <w:rPr>
          <w:szCs w:val="28"/>
        </w:rPr>
        <w:t xml:space="preserve"> Федерального закона от 12</w:t>
      </w:r>
      <w:r>
        <w:rPr>
          <w:szCs w:val="28"/>
        </w:rPr>
        <w:t>.06.</w:t>
      </w:r>
      <w:r w:rsidRPr="008D5609">
        <w:rPr>
          <w:szCs w:val="28"/>
        </w:rPr>
        <w:t>2002 №</w:t>
      </w:r>
      <w:r>
        <w:rPr>
          <w:szCs w:val="28"/>
        </w:rPr>
        <w:t xml:space="preserve"> </w:t>
      </w:r>
      <w:r w:rsidRPr="008D5609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в соответствии с </w:t>
      </w:r>
      <w:r w:rsidRPr="00BF4491">
        <w:rPr>
          <w:szCs w:val="28"/>
        </w:rPr>
        <w:t>Методически</w:t>
      </w:r>
      <w:r>
        <w:rPr>
          <w:szCs w:val="28"/>
        </w:rPr>
        <w:t>ми</w:t>
      </w:r>
      <w:r w:rsidRPr="00BF4491">
        <w:rPr>
          <w:szCs w:val="28"/>
        </w:rPr>
        <w:t xml:space="preserve"> рекомендаци</w:t>
      </w:r>
      <w:r>
        <w:rPr>
          <w:szCs w:val="28"/>
        </w:rPr>
        <w:t>ями</w:t>
      </w:r>
      <w:r w:rsidRPr="00BF4491">
        <w:rPr>
          <w:szCs w:val="28"/>
        </w:rPr>
        <w:t xml:space="preserve"> о порядке формирования территориальных, окружных</w:t>
      </w:r>
      <w:proofErr w:type="gramEnd"/>
      <w:r w:rsidRPr="00BF4491">
        <w:rPr>
          <w:szCs w:val="28"/>
        </w:rPr>
        <w:t xml:space="preserve">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>
        <w:rPr>
          <w:szCs w:val="28"/>
        </w:rPr>
        <w:t xml:space="preserve"> (далее – Методические рекомендации ЦИК России)</w:t>
      </w:r>
      <w:r w:rsidRPr="008D5609">
        <w:rPr>
          <w:szCs w:val="28"/>
        </w:rPr>
        <w:t>,</w:t>
      </w:r>
    </w:p>
    <w:p w:rsidR="00DF536A" w:rsidRDefault="00DF536A" w:rsidP="00DF536A">
      <w:pPr>
        <w:ind w:firstLine="708"/>
        <w:jc w:val="both"/>
        <w:rPr>
          <w:szCs w:val="28"/>
        </w:rPr>
      </w:pPr>
    </w:p>
    <w:p w:rsidR="00DF536A" w:rsidRDefault="00DF536A" w:rsidP="00DF536A">
      <w:pPr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Красносулинского района Ростовской области,</w:t>
      </w:r>
    </w:p>
    <w:p w:rsidR="00DF536A" w:rsidRDefault="00DF536A" w:rsidP="00DF536A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F536A" w:rsidRPr="00AF1DE7" w:rsidRDefault="00DF536A" w:rsidP="00DF536A">
      <w:pPr>
        <w:ind w:firstLine="708"/>
        <w:jc w:val="center"/>
        <w:rPr>
          <w:szCs w:val="28"/>
        </w:rPr>
      </w:pPr>
    </w:p>
    <w:p w:rsidR="00DF536A" w:rsidRPr="008D5609" w:rsidRDefault="00DF536A" w:rsidP="00DF536A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Создать Рабочую группу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сбору и обработке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 кандидатурам в состав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 членов участковых избирательных комиссий с правом решающего голоса (в резерв составов участковых комиссий)</w:t>
      </w:r>
      <w:r>
        <w:rPr>
          <w:rFonts w:ascii="Times New Roman" w:hAnsi="Times New Roman" w:cs="Times New Roman"/>
          <w:bCs/>
          <w:sz w:val="28"/>
          <w:szCs w:val="28"/>
        </w:rPr>
        <w:t xml:space="preserve">, избирательных участков, образованных на территории Красносулинского района Ростовской области, 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согласно приложению.</w:t>
      </w:r>
    </w:p>
    <w:p w:rsidR="00DF536A" w:rsidRPr="00BF4491" w:rsidRDefault="00DF536A" w:rsidP="00DF536A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D5609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 Определить процедуру отбора кандидатур </w:t>
      </w:r>
      <w:r w:rsidRPr="00BF0941">
        <w:rPr>
          <w:rFonts w:ascii="Times New Roman" w:hAnsi="Times New Roman" w:cs="Times New Roman"/>
          <w:bCs/>
          <w:sz w:val="28"/>
          <w:szCs w:val="28"/>
        </w:rPr>
        <w:t>в составы членов участковых избирательных комиссий с правом решающего голоса (в резерв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составов участковых комиссий) исходя из</w:t>
      </w:r>
      <w:r w:rsidRPr="003450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рекомендаций</w:t>
      </w:r>
      <w:r w:rsidRPr="00345006">
        <w:rPr>
          <w:rFonts w:ascii="Times New Roman" w:hAnsi="Times New Roman" w:cs="Times New Roman"/>
          <w:bCs/>
          <w:sz w:val="28"/>
          <w:szCs w:val="28"/>
        </w:rPr>
        <w:t>, установленных п</w:t>
      </w:r>
      <w:r>
        <w:rPr>
          <w:rFonts w:ascii="Times New Roman" w:hAnsi="Times New Roman" w:cs="Times New Roman"/>
          <w:bCs/>
          <w:sz w:val="28"/>
          <w:szCs w:val="28"/>
        </w:rPr>
        <w:t>унктом</w:t>
      </w:r>
      <w:r w:rsidRPr="00345006">
        <w:rPr>
          <w:rFonts w:ascii="Times New Roman" w:hAnsi="Times New Roman" w:cs="Times New Roman"/>
          <w:bCs/>
          <w:sz w:val="28"/>
          <w:szCs w:val="28"/>
        </w:rPr>
        <w:t xml:space="preserve"> 1.1.5 Методических рекомендаций ЦИК России.</w:t>
      </w:r>
    </w:p>
    <w:p w:rsidR="00DF536A" w:rsidRPr="008D5609" w:rsidRDefault="00DF536A" w:rsidP="00DF536A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Рабочей группе </w:t>
      </w:r>
      <w:r w:rsidRPr="004B0902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 w:rsidR="00B67894">
        <w:rPr>
          <w:rFonts w:ascii="Times New Roman" w:hAnsi="Times New Roman" w:cs="Times New Roman"/>
          <w:bCs/>
          <w:sz w:val="28"/>
          <w:szCs w:val="28"/>
        </w:rPr>
        <w:t>Красносулинского района Ростовской области.</w:t>
      </w:r>
    </w:p>
    <w:p w:rsidR="00DF536A" w:rsidRPr="008D5609" w:rsidRDefault="00DF536A" w:rsidP="00DF536A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>Обеспечить строгий учет пост</w:t>
      </w:r>
      <w:r>
        <w:rPr>
          <w:rFonts w:ascii="Times New Roman" w:hAnsi="Times New Roman" w:cs="Times New Roman"/>
          <w:bCs/>
          <w:sz w:val="28"/>
          <w:szCs w:val="28"/>
        </w:rPr>
        <w:t xml:space="preserve">упления письменных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по кандидатурам </w:t>
      </w:r>
      <w:r w:rsidRPr="004B0902">
        <w:rPr>
          <w:rFonts w:ascii="Times New Roman" w:hAnsi="Times New Roman" w:cs="Times New Roman"/>
          <w:bCs/>
          <w:sz w:val="28"/>
          <w:szCs w:val="28"/>
        </w:rPr>
        <w:t>в составы участковых избирательных комиссий (в резерв составов участковых комиссий)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F536A" w:rsidRPr="008D5609" w:rsidRDefault="00DF536A" w:rsidP="00DF536A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Не позднее, чем в двухдневный срок после завершения формирования </w:t>
      </w:r>
      <w:r w:rsidRPr="004B0902">
        <w:rPr>
          <w:rFonts w:ascii="Times New Roman" w:hAnsi="Times New Roman" w:cs="Times New Roman"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4B0902">
        <w:rPr>
          <w:rFonts w:ascii="Times New Roman" w:hAnsi="Times New Roman" w:cs="Times New Roman"/>
          <w:bCs/>
          <w:sz w:val="28"/>
          <w:szCs w:val="28"/>
        </w:rPr>
        <w:t xml:space="preserve"> участковых избирател</w:t>
      </w:r>
      <w:r>
        <w:rPr>
          <w:rFonts w:ascii="Times New Roman" w:hAnsi="Times New Roman" w:cs="Times New Roman"/>
          <w:bCs/>
          <w:sz w:val="28"/>
          <w:szCs w:val="28"/>
        </w:rPr>
        <w:t>ьных комиссий (</w:t>
      </w:r>
      <w:r w:rsidRPr="004B0902">
        <w:rPr>
          <w:rFonts w:ascii="Times New Roman" w:hAnsi="Times New Roman" w:cs="Times New Roman"/>
          <w:bCs/>
          <w:sz w:val="28"/>
          <w:szCs w:val="28"/>
        </w:rPr>
        <w:t>резер</w:t>
      </w:r>
      <w:r>
        <w:rPr>
          <w:rFonts w:ascii="Times New Roman" w:hAnsi="Times New Roman" w:cs="Times New Roman"/>
          <w:bCs/>
          <w:sz w:val="28"/>
          <w:szCs w:val="28"/>
        </w:rPr>
        <w:t xml:space="preserve">ва составов участковых комиссий) 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подготовить сведения об их составах для передачи в </w:t>
      </w:r>
      <w:r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DF536A" w:rsidRDefault="00DF536A" w:rsidP="00DF536A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Возложить </w:t>
      </w:r>
      <w:proofErr w:type="gramStart"/>
      <w:r w:rsidRPr="008D5609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8D5609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на секретаря </w:t>
      </w:r>
      <w:r w:rsidRPr="007F615B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bCs/>
          <w:sz w:val="28"/>
          <w:szCs w:val="28"/>
        </w:rPr>
        <w:t>Красносулинского района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F536A" w:rsidRDefault="00DF536A" w:rsidP="00DF536A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9A6155">
        <w:rPr>
          <w:szCs w:val="28"/>
        </w:rPr>
        <w:t xml:space="preserve">                                                    И.В. Кавалеристова</w:t>
      </w:r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9A6155">
        <w:rPr>
          <w:szCs w:val="28"/>
        </w:rPr>
        <w:t xml:space="preserve">                                                          </w:t>
      </w:r>
      <w:r w:rsidR="006B5B01">
        <w:rPr>
          <w:szCs w:val="28"/>
        </w:rPr>
        <w:t>В</w:t>
      </w:r>
      <w:r w:rsidR="009A6155">
        <w:rPr>
          <w:szCs w:val="28"/>
        </w:rPr>
        <w:t>.</w:t>
      </w:r>
      <w:r w:rsidR="006B5B01">
        <w:rPr>
          <w:szCs w:val="28"/>
        </w:rPr>
        <w:t>А</w:t>
      </w:r>
      <w:r w:rsidR="009A6155">
        <w:rPr>
          <w:szCs w:val="28"/>
        </w:rPr>
        <w:t xml:space="preserve">. </w:t>
      </w:r>
      <w:r w:rsidR="006B5B01">
        <w:rPr>
          <w:szCs w:val="28"/>
        </w:rPr>
        <w:t>Буценко</w:t>
      </w:r>
    </w:p>
    <w:p w:rsidR="00346DE8" w:rsidRPr="00346DE8" w:rsidRDefault="00346DE8" w:rsidP="003D7146">
      <w:pPr>
        <w:ind w:left="5812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</w:t>
      </w:r>
      <w:r w:rsidR="0090230E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="003D7146">
        <w:rPr>
          <w:sz w:val="24"/>
          <w:szCs w:val="20"/>
        </w:rPr>
        <w:t xml:space="preserve">Красносулинского района </w:t>
      </w:r>
      <w:r w:rsidRPr="00346DE8">
        <w:rPr>
          <w:sz w:val="24"/>
          <w:szCs w:val="20"/>
        </w:rPr>
        <w:t xml:space="preserve">от </w:t>
      </w:r>
      <w:r w:rsidR="003D7146">
        <w:rPr>
          <w:sz w:val="24"/>
          <w:szCs w:val="20"/>
        </w:rPr>
        <w:t>2</w:t>
      </w:r>
      <w:r w:rsidR="00667223">
        <w:rPr>
          <w:sz w:val="24"/>
          <w:szCs w:val="20"/>
        </w:rPr>
        <w:t>0</w:t>
      </w:r>
      <w:r w:rsidR="003D7146">
        <w:rPr>
          <w:sz w:val="24"/>
          <w:szCs w:val="20"/>
        </w:rPr>
        <w:t>.0</w:t>
      </w:r>
      <w:r w:rsidR="00667223">
        <w:rPr>
          <w:sz w:val="24"/>
          <w:szCs w:val="20"/>
        </w:rPr>
        <w:t>9</w:t>
      </w:r>
      <w:r w:rsidR="003D7146">
        <w:rPr>
          <w:sz w:val="24"/>
          <w:szCs w:val="20"/>
        </w:rPr>
        <w:t>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</w:t>
      </w:r>
      <w:r w:rsidR="003D7146">
        <w:rPr>
          <w:sz w:val="24"/>
          <w:szCs w:val="20"/>
        </w:rPr>
        <w:t xml:space="preserve"> </w:t>
      </w:r>
      <w:r w:rsidR="00667223">
        <w:rPr>
          <w:sz w:val="24"/>
          <w:szCs w:val="20"/>
        </w:rPr>
        <w:t>88-</w:t>
      </w:r>
      <w:r w:rsidR="00A07873">
        <w:rPr>
          <w:sz w:val="24"/>
          <w:szCs w:val="20"/>
        </w:rPr>
        <w:t>6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DF536A" w:rsidRPr="007F615B" w:rsidRDefault="00DF536A" w:rsidP="00DF536A">
      <w:pPr>
        <w:jc w:val="center"/>
        <w:rPr>
          <w:b/>
          <w:szCs w:val="20"/>
        </w:rPr>
      </w:pPr>
      <w:r w:rsidRPr="007F615B">
        <w:rPr>
          <w:b/>
          <w:szCs w:val="20"/>
        </w:rPr>
        <w:t>СОСТАВ</w:t>
      </w:r>
    </w:p>
    <w:p w:rsidR="00DF536A" w:rsidRDefault="00DF536A" w:rsidP="00DF536A">
      <w:pPr>
        <w:jc w:val="center"/>
        <w:rPr>
          <w:b/>
          <w:szCs w:val="20"/>
        </w:rPr>
      </w:pPr>
      <w:r w:rsidRPr="007F615B">
        <w:rPr>
          <w:b/>
          <w:szCs w:val="20"/>
        </w:rPr>
        <w:t xml:space="preserve"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 </w:t>
      </w:r>
      <w:r>
        <w:rPr>
          <w:b/>
          <w:szCs w:val="20"/>
        </w:rPr>
        <w:t>Красносулинского района Ростовской области</w:t>
      </w:r>
      <w:r w:rsidRPr="007F615B">
        <w:rPr>
          <w:b/>
          <w:szCs w:val="20"/>
        </w:rPr>
        <w:t xml:space="preserve"> </w:t>
      </w:r>
    </w:p>
    <w:p w:rsidR="00DF536A" w:rsidRPr="007F615B" w:rsidRDefault="00DF536A" w:rsidP="00DF536A">
      <w:pPr>
        <w:jc w:val="center"/>
        <w:rPr>
          <w:b/>
          <w:szCs w:val="20"/>
        </w:rPr>
      </w:pPr>
    </w:p>
    <w:p w:rsidR="00DF536A" w:rsidRPr="007F615B" w:rsidRDefault="00DF536A" w:rsidP="00DF536A">
      <w:pPr>
        <w:tabs>
          <w:tab w:val="left" w:pos="3381"/>
        </w:tabs>
        <w:jc w:val="both"/>
        <w:rPr>
          <w:szCs w:val="20"/>
        </w:rPr>
      </w:pPr>
      <w:r w:rsidRPr="007F615B">
        <w:rPr>
          <w:szCs w:val="20"/>
        </w:rPr>
        <w:tab/>
      </w:r>
    </w:p>
    <w:tbl>
      <w:tblPr>
        <w:tblW w:w="9889" w:type="dxa"/>
        <w:tblLook w:val="04A0"/>
      </w:tblPr>
      <w:tblGrid>
        <w:gridCol w:w="3892"/>
        <w:gridCol w:w="469"/>
        <w:gridCol w:w="5528"/>
      </w:tblGrid>
      <w:tr w:rsidR="00DF536A" w:rsidRPr="007F615B" w:rsidTr="00DF536A">
        <w:trPr>
          <w:trHeight w:val="667"/>
        </w:trPr>
        <w:tc>
          <w:tcPr>
            <w:tcW w:w="9889" w:type="dxa"/>
            <w:gridSpan w:val="3"/>
          </w:tcPr>
          <w:p w:rsidR="00DF536A" w:rsidRDefault="00DF536A" w:rsidP="005A37F0">
            <w:pPr>
              <w:jc w:val="center"/>
            </w:pPr>
            <w:r>
              <w:t>Руководитель Рабочей группы:</w:t>
            </w:r>
          </w:p>
          <w:p w:rsidR="00DF536A" w:rsidRPr="007F615B" w:rsidRDefault="00DF536A" w:rsidP="005A37F0">
            <w:pPr>
              <w:jc w:val="center"/>
            </w:pPr>
          </w:p>
        </w:tc>
      </w:tr>
      <w:tr w:rsidR="00DF536A" w:rsidRPr="007F615B" w:rsidTr="00DF536A">
        <w:tc>
          <w:tcPr>
            <w:tcW w:w="3892" w:type="dxa"/>
            <w:hideMark/>
          </w:tcPr>
          <w:p w:rsidR="00DF536A" w:rsidRPr="007F615B" w:rsidRDefault="00B67894" w:rsidP="005A37F0">
            <w:pPr>
              <w:jc w:val="both"/>
            </w:pPr>
            <w:r>
              <w:t>Кавалеристова Ирина Викторовна</w:t>
            </w:r>
          </w:p>
        </w:tc>
        <w:tc>
          <w:tcPr>
            <w:tcW w:w="469" w:type="dxa"/>
            <w:hideMark/>
          </w:tcPr>
          <w:p w:rsidR="00DF536A" w:rsidRPr="007F615B" w:rsidRDefault="00DF536A" w:rsidP="005A37F0">
            <w:r w:rsidRPr="007F615B">
              <w:t>-</w:t>
            </w:r>
          </w:p>
        </w:tc>
        <w:tc>
          <w:tcPr>
            <w:tcW w:w="5528" w:type="dxa"/>
            <w:hideMark/>
          </w:tcPr>
          <w:p w:rsidR="00DF536A" w:rsidRPr="007F615B" w:rsidRDefault="00B67894" w:rsidP="005A37F0">
            <w:pPr>
              <w:jc w:val="both"/>
            </w:pPr>
            <w:r>
              <w:t>председатель</w:t>
            </w:r>
            <w:r w:rsidR="00DF536A" w:rsidRPr="007F615B">
              <w:t xml:space="preserve"> </w:t>
            </w:r>
            <w:r w:rsidR="00DF536A">
              <w:t>Территориальной избирательной комиссии</w:t>
            </w:r>
            <w:r w:rsidR="00DF536A" w:rsidRPr="007F615B">
              <w:t xml:space="preserve"> с правом решающего голоса </w:t>
            </w:r>
          </w:p>
        </w:tc>
      </w:tr>
      <w:tr w:rsidR="00DF536A" w:rsidRPr="007F615B" w:rsidTr="00DF536A">
        <w:tc>
          <w:tcPr>
            <w:tcW w:w="9889" w:type="dxa"/>
            <w:gridSpan w:val="3"/>
          </w:tcPr>
          <w:p w:rsidR="00DF536A" w:rsidRDefault="00DF536A" w:rsidP="005A37F0">
            <w:pPr>
              <w:jc w:val="center"/>
            </w:pPr>
          </w:p>
          <w:p w:rsidR="00DF536A" w:rsidRDefault="00DF536A" w:rsidP="005A37F0">
            <w:pPr>
              <w:jc w:val="center"/>
            </w:pPr>
            <w:r>
              <w:t>Секретарь Рабочей группы:</w:t>
            </w:r>
          </w:p>
          <w:p w:rsidR="00DF536A" w:rsidRPr="007F615B" w:rsidRDefault="00DF536A" w:rsidP="005A37F0">
            <w:pPr>
              <w:jc w:val="both"/>
            </w:pPr>
          </w:p>
        </w:tc>
      </w:tr>
      <w:tr w:rsidR="00DF536A" w:rsidRPr="007F615B" w:rsidTr="00DF536A">
        <w:tc>
          <w:tcPr>
            <w:tcW w:w="3892" w:type="dxa"/>
          </w:tcPr>
          <w:p w:rsidR="00DF536A" w:rsidRPr="007F615B" w:rsidRDefault="00B67894" w:rsidP="005A37F0">
            <w:pPr>
              <w:jc w:val="both"/>
            </w:pPr>
            <w:r>
              <w:t>Буценко Виктория Александровна</w:t>
            </w:r>
          </w:p>
        </w:tc>
        <w:tc>
          <w:tcPr>
            <w:tcW w:w="469" w:type="dxa"/>
          </w:tcPr>
          <w:p w:rsidR="00DF536A" w:rsidRPr="007F615B" w:rsidRDefault="00DF536A" w:rsidP="005A37F0">
            <w:r w:rsidRPr="007F615B">
              <w:t>-</w:t>
            </w:r>
          </w:p>
        </w:tc>
        <w:tc>
          <w:tcPr>
            <w:tcW w:w="5528" w:type="dxa"/>
          </w:tcPr>
          <w:p w:rsidR="00DF536A" w:rsidRPr="007F615B" w:rsidRDefault="00B67894" w:rsidP="005A37F0">
            <w:pPr>
              <w:jc w:val="both"/>
            </w:pPr>
            <w:r>
              <w:t>секретарь</w:t>
            </w:r>
            <w:r w:rsidR="00DF536A" w:rsidRPr="007F615B">
              <w:t xml:space="preserve"> </w:t>
            </w:r>
            <w:r w:rsidR="00DF536A">
              <w:t>Территориальной избирательной комиссии</w:t>
            </w:r>
            <w:r w:rsidR="00DF536A" w:rsidRPr="007F615B">
              <w:t xml:space="preserve"> с правом решающего голоса </w:t>
            </w:r>
          </w:p>
        </w:tc>
      </w:tr>
      <w:tr w:rsidR="00DF536A" w:rsidRPr="007F615B" w:rsidTr="00DF536A">
        <w:tc>
          <w:tcPr>
            <w:tcW w:w="9889" w:type="dxa"/>
            <w:gridSpan w:val="3"/>
          </w:tcPr>
          <w:p w:rsidR="00DF536A" w:rsidRPr="007F615B" w:rsidRDefault="00DF536A" w:rsidP="005A37F0">
            <w:pPr>
              <w:jc w:val="center"/>
            </w:pPr>
          </w:p>
          <w:p w:rsidR="00DF536A" w:rsidRPr="007F615B" w:rsidRDefault="00DF536A" w:rsidP="005A37F0">
            <w:pPr>
              <w:jc w:val="center"/>
            </w:pPr>
            <w:r w:rsidRPr="007F615B">
              <w:t>Члены Рабочей группы:</w:t>
            </w:r>
          </w:p>
          <w:p w:rsidR="00DF536A" w:rsidRPr="007F615B" w:rsidRDefault="00DF536A" w:rsidP="005A37F0">
            <w:pPr>
              <w:jc w:val="center"/>
            </w:pPr>
          </w:p>
        </w:tc>
      </w:tr>
      <w:tr w:rsidR="00DF536A" w:rsidRPr="007F615B" w:rsidTr="00DF536A">
        <w:tc>
          <w:tcPr>
            <w:tcW w:w="3892" w:type="dxa"/>
            <w:hideMark/>
          </w:tcPr>
          <w:p w:rsidR="00DF536A" w:rsidRPr="007F615B" w:rsidRDefault="00B67894" w:rsidP="005A37F0">
            <w:pPr>
              <w:tabs>
                <w:tab w:val="left" w:pos="2767"/>
              </w:tabs>
              <w:jc w:val="both"/>
            </w:pPr>
            <w:r>
              <w:t>Кондратьева Анастасия Сергеевна</w:t>
            </w:r>
          </w:p>
        </w:tc>
        <w:tc>
          <w:tcPr>
            <w:tcW w:w="469" w:type="dxa"/>
            <w:hideMark/>
          </w:tcPr>
          <w:p w:rsidR="00DF536A" w:rsidRPr="007F615B" w:rsidRDefault="00DF536A" w:rsidP="005A37F0">
            <w:pPr>
              <w:jc w:val="both"/>
            </w:pPr>
            <w:r w:rsidRPr="007F615B">
              <w:t>-</w:t>
            </w:r>
          </w:p>
        </w:tc>
        <w:tc>
          <w:tcPr>
            <w:tcW w:w="5528" w:type="dxa"/>
          </w:tcPr>
          <w:p w:rsidR="00DF536A" w:rsidRPr="007F615B" w:rsidRDefault="00DF536A" w:rsidP="005A37F0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  <w:p w:rsidR="00DF536A" w:rsidRPr="007F615B" w:rsidRDefault="00DF536A" w:rsidP="005A37F0">
            <w:pPr>
              <w:jc w:val="both"/>
            </w:pPr>
          </w:p>
        </w:tc>
      </w:tr>
      <w:tr w:rsidR="00DF536A" w:rsidRPr="007F615B" w:rsidTr="00DF536A">
        <w:tc>
          <w:tcPr>
            <w:tcW w:w="3892" w:type="dxa"/>
            <w:hideMark/>
          </w:tcPr>
          <w:p w:rsidR="00DF536A" w:rsidRPr="007F615B" w:rsidRDefault="00B67894" w:rsidP="005A37F0">
            <w:pPr>
              <w:tabs>
                <w:tab w:val="left" w:pos="2767"/>
              </w:tabs>
              <w:jc w:val="both"/>
            </w:pPr>
            <w:r>
              <w:t>Семиглазов Сергей Александрович</w:t>
            </w:r>
          </w:p>
        </w:tc>
        <w:tc>
          <w:tcPr>
            <w:tcW w:w="469" w:type="dxa"/>
            <w:hideMark/>
          </w:tcPr>
          <w:p w:rsidR="00DF536A" w:rsidRPr="007F615B" w:rsidRDefault="00DF536A" w:rsidP="005A37F0">
            <w:pPr>
              <w:jc w:val="both"/>
            </w:pPr>
            <w:r w:rsidRPr="007F615B">
              <w:t>-</w:t>
            </w:r>
          </w:p>
        </w:tc>
        <w:tc>
          <w:tcPr>
            <w:tcW w:w="5528" w:type="dxa"/>
          </w:tcPr>
          <w:p w:rsidR="00DF536A" w:rsidRPr="007F615B" w:rsidRDefault="00DF536A" w:rsidP="005A37F0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  <w:p w:rsidR="00DF536A" w:rsidRPr="007F615B" w:rsidRDefault="00DF536A" w:rsidP="005A37F0">
            <w:pPr>
              <w:jc w:val="both"/>
            </w:pPr>
          </w:p>
        </w:tc>
      </w:tr>
      <w:tr w:rsidR="00DF536A" w:rsidRPr="007F615B" w:rsidTr="00DF536A">
        <w:tc>
          <w:tcPr>
            <w:tcW w:w="3892" w:type="dxa"/>
            <w:hideMark/>
          </w:tcPr>
          <w:p w:rsidR="00DF536A" w:rsidRPr="007F615B" w:rsidRDefault="00B67894" w:rsidP="005A37F0">
            <w:pPr>
              <w:tabs>
                <w:tab w:val="left" w:pos="2767"/>
              </w:tabs>
              <w:jc w:val="both"/>
            </w:pPr>
            <w:r>
              <w:t>Борисов Алексей Алексеевич</w:t>
            </w:r>
            <w:bookmarkStart w:id="0" w:name="_GoBack"/>
            <w:bookmarkEnd w:id="0"/>
          </w:p>
        </w:tc>
        <w:tc>
          <w:tcPr>
            <w:tcW w:w="469" w:type="dxa"/>
            <w:hideMark/>
          </w:tcPr>
          <w:p w:rsidR="00DF536A" w:rsidRPr="007F615B" w:rsidRDefault="00DF536A" w:rsidP="005A37F0">
            <w:pPr>
              <w:jc w:val="both"/>
            </w:pPr>
            <w:r w:rsidRPr="007F615B">
              <w:t>-</w:t>
            </w:r>
          </w:p>
        </w:tc>
        <w:tc>
          <w:tcPr>
            <w:tcW w:w="5528" w:type="dxa"/>
          </w:tcPr>
          <w:p w:rsidR="00DF536A" w:rsidRPr="007F615B" w:rsidRDefault="00DF536A" w:rsidP="00DF536A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</w:tc>
      </w:tr>
    </w:tbl>
    <w:p w:rsidR="00325AED" w:rsidRDefault="00325AED" w:rsidP="00DF536A">
      <w:pPr>
        <w:ind w:left="5812"/>
        <w:jc w:val="center"/>
        <w:rPr>
          <w:szCs w:val="28"/>
        </w:rPr>
      </w:pPr>
    </w:p>
    <w:sectPr w:rsidR="00325AED" w:rsidSect="00B67894">
      <w:headerReference w:type="even" r:id="rId9"/>
      <w:headerReference w:type="default" r:id="rId10"/>
      <w:pgSz w:w="11907" w:h="16840"/>
      <w:pgMar w:top="1134" w:right="850" w:bottom="127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4D3" w:rsidRDefault="000B74D3">
      <w:r>
        <w:separator/>
      </w:r>
    </w:p>
  </w:endnote>
  <w:endnote w:type="continuationSeparator" w:id="0">
    <w:p w:rsidR="000B74D3" w:rsidRDefault="000B7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4D3" w:rsidRDefault="000B74D3">
      <w:r>
        <w:separator/>
      </w:r>
    </w:p>
  </w:footnote>
  <w:footnote w:type="continuationSeparator" w:id="0">
    <w:p w:rsidR="000B74D3" w:rsidRDefault="000B7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D265D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D265D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07873">
      <w:rPr>
        <w:rStyle w:val="a6"/>
        <w:noProof/>
      </w:rPr>
      <w:t>3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140E8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B74D3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B4279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7C0"/>
    <w:rsid w:val="00331A92"/>
    <w:rsid w:val="00336827"/>
    <w:rsid w:val="00340B1E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D7146"/>
    <w:rsid w:val="003E3F93"/>
    <w:rsid w:val="00442BD0"/>
    <w:rsid w:val="00443D1A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F054C"/>
    <w:rsid w:val="004F4A26"/>
    <w:rsid w:val="004F5113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7223"/>
    <w:rsid w:val="00670E33"/>
    <w:rsid w:val="006930A5"/>
    <w:rsid w:val="006A39E8"/>
    <w:rsid w:val="006B5B01"/>
    <w:rsid w:val="006D261B"/>
    <w:rsid w:val="006D68F0"/>
    <w:rsid w:val="006E3243"/>
    <w:rsid w:val="007149B3"/>
    <w:rsid w:val="007173B2"/>
    <w:rsid w:val="00730BAF"/>
    <w:rsid w:val="00750D6C"/>
    <w:rsid w:val="00773A35"/>
    <w:rsid w:val="007865E5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7EF7"/>
    <w:rsid w:val="00986248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07873"/>
    <w:rsid w:val="00A34D90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353A6"/>
    <w:rsid w:val="00B62170"/>
    <w:rsid w:val="00B67894"/>
    <w:rsid w:val="00B80BC8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54194"/>
    <w:rsid w:val="00C60206"/>
    <w:rsid w:val="00C6727B"/>
    <w:rsid w:val="00C67A74"/>
    <w:rsid w:val="00C76D1E"/>
    <w:rsid w:val="00C77F01"/>
    <w:rsid w:val="00C8364D"/>
    <w:rsid w:val="00CA58C5"/>
    <w:rsid w:val="00CA63D6"/>
    <w:rsid w:val="00CB6C94"/>
    <w:rsid w:val="00CC7381"/>
    <w:rsid w:val="00CD09BD"/>
    <w:rsid w:val="00CF4B9C"/>
    <w:rsid w:val="00D25710"/>
    <w:rsid w:val="00D265D6"/>
    <w:rsid w:val="00D312D7"/>
    <w:rsid w:val="00D53FAD"/>
    <w:rsid w:val="00D61147"/>
    <w:rsid w:val="00D623F5"/>
    <w:rsid w:val="00D67040"/>
    <w:rsid w:val="00D767AC"/>
    <w:rsid w:val="00D834BA"/>
    <w:rsid w:val="00D97D54"/>
    <w:rsid w:val="00DA26A1"/>
    <w:rsid w:val="00DA3606"/>
    <w:rsid w:val="00DC1795"/>
    <w:rsid w:val="00DC5A05"/>
    <w:rsid w:val="00DF05B0"/>
    <w:rsid w:val="00DF536A"/>
    <w:rsid w:val="00E04CC4"/>
    <w:rsid w:val="00E14C8E"/>
    <w:rsid w:val="00E21C8A"/>
    <w:rsid w:val="00E540A2"/>
    <w:rsid w:val="00E67673"/>
    <w:rsid w:val="00E67B65"/>
    <w:rsid w:val="00E72089"/>
    <w:rsid w:val="00E930D0"/>
    <w:rsid w:val="00E9331C"/>
    <w:rsid w:val="00ED0D33"/>
    <w:rsid w:val="00ED3F2F"/>
    <w:rsid w:val="00ED3F52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semiHidden/>
    <w:rsid w:val="004F054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9">
    <w:name w:val="footnote text"/>
    <w:basedOn w:val="a"/>
    <w:link w:val="aa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4F054C"/>
    <w:rPr>
      <w:sz w:val="28"/>
      <w:szCs w:val="24"/>
    </w:rPr>
  </w:style>
  <w:style w:type="paragraph" w:styleId="ac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semiHidden/>
    <w:rsid w:val="004F054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9">
    <w:name w:val="footnote text"/>
    <w:basedOn w:val="a"/>
    <w:link w:val="aa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4F054C"/>
    <w:rPr>
      <w:sz w:val="28"/>
      <w:szCs w:val="24"/>
    </w:rPr>
  </w:style>
  <w:style w:type="paragraph" w:styleId="ac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37409-BE98-46E0-AFB7-B44DF1D89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5</cp:revision>
  <cp:lastPrinted>2023-10-16T08:57:00Z</cp:lastPrinted>
  <dcterms:created xsi:type="dcterms:W3CDTF">2023-10-16T08:56:00Z</dcterms:created>
  <dcterms:modified xsi:type="dcterms:W3CDTF">2023-10-16T08:58:00Z</dcterms:modified>
</cp:coreProperties>
</file>