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46" w:rsidRPr="00FF227C" w:rsidRDefault="006D0C46" w:rsidP="006D0C46">
      <w:pPr>
        <w:ind w:left="3969"/>
        <w:jc w:val="right"/>
        <w:rPr>
          <w:sz w:val="20"/>
        </w:rPr>
      </w:pPr>
      <w:r w:rsidRPr="00FF227C">
        <w:rPr>
          <w:sz w:val="20"/>
        </w:rPr>
        <w:t>Приложение № 2</w:t>
      </w:r>
    </w:p>
    <w:p w:rsidR="006D0C46" w:rsidRPr="00FF227C" w:rsidRDefault="006D0C46" w:rsidP="006D0C46">
      <w:pPr>
        <w:ind w:left="3969"/>
        <w:jc w:val="right"/>
        <w:rPr>
          <w:sz w:val="20"/>
        </w:rPr>
      </w:pPr>
      <w:r w:rsidRPr="00FF227C">
        <w:rPr>
          <w:sz w:val="20"/>
        </w:rPr>
        <w:t xml:space="preserve">утверждено постановлением </w:t>
      </w:r>
      <w:proofErr w:type="gramStart"/>
      <w:r w:rsidRPr="00FF227C">
        <w:rPr>
          <w:sz w:val="20"/>
        </w:rPr>
        <w:t>Территориальной</w:t>
      </w:r>
      <w:proofErr w:type="gramEnd"/>
      <w:r w:rsidRPr="00FF227C">
        <w:rPr>
          <w:sz w:val="20"/>
        </w:rPr>
        <w:t xml:space="preserve"> </w:t>
      </w:r>
    </w:p>
    <w:p w:rsidR="006D0C46" w:rsidRDefault="006D0C46" w:rsidP="006D0C46">
      <w:pPr>
        <w:ind w:left="3969"/>
        <w:jc w:val="right"/>
        <w:rPr>
          <w:sz w:val="20"/>
        </w:rPr>
      </w:pPr>
      <w:r w:rsidRPr="00FF227C">
        <w:rPr>
          <w:sz w:val="20"/>
        </w:rPr>
        <w:t xml:space="preserve">избирательной комиссии Красносулинского района </w:t>
      </w:r>
    </w:p>
    <w:p w:rsidR="006D0C46" w:rsidRPr="00FF227C" w:rsidRDefault="006D0C46" w:rsidP="006D0C46">
      <w:pPr>
        <w:ind w:left="3969"/>
        <w:jc w:val="right"/>
        <w:rPr>
          <w:sz w:val="20"/>
        </w:rPr>
      </w:pPr>
      <w:r w:rsidRPr="00FF227C">
        <w:rPr>
          <w:sz w:val="20"/>
        </w:rPr>
        <w:t xml:space="preserve">Ростовской области от </w:t>
      </w:r>
      <w:r>
        <w:rPr>
          <w:sz w:val="20"/>
        </w:rPr>
        <w:t>30</w:t>
      </w:r>
      <w:r w:rsidRPr="00FF227C">
        <w:rPr>
          <w:sz w:val="20"/>
        </w:rPr>
        <w:t xml:space="preserve"> </w:t>
      </w:r>
      <w:r>
        <w:rPr>
          <w:sz w:val="20"/>
        </w:rPr>
        <w:t>июл</w:t>
      </w:r>
      <w:r w:rsidRPr="00FF227C">
        <w:rPr>
          <w:sz w:val="20"/>
        </w:rPr>
        <w:t>я 202</w:t>
      </w:r>
      <w:r>
        <w:rPr>
          <w:sz w:val="20"/>
        </w:rPr>
        <w:t>6</w:t>
      </w:r>
      <w:r w:rsidRPr="00FF227C">
        <w:rPr>
          <w:sz w:val="20"/>
        </w:rPr>
        <w:t xml:space="preserve"> года № </w:t>
      </w:r>
      <w:r>
        <w:rPr>
          <w:sz w:val="20"/>
        </w:rPr>
        <w:t>4-6</w:t>
      </w:r>
    </w:p>
    <w:p w:rsidR="006D0C46" w:rsidRDefault="006D0C46" w:rsidP="006D0C46">
      <w:pPr>
        <w:pStyle w:val="a5"/>
        <w:spacing w:after="0"/>
      </w:pPr>
    </w:p>
    <w:p w:rsidR="006D0C46" w:rsidRPr="009E0F1F" w:rsidRDefault="006D0C46" w:rsidP="006D0C46">
      <w:pPr>
        <w:ind w:right="-1"/>
        <w:jc w:val="center"/>
        <w:rPr>
          <w:szCs w:val="28"/>
        </w:rPr>
      </w:pPr>
      <w:r w:rsidRPr="009E0F1F">
        <w:rPr>
          <w:szCs w:val="28"/>
        </w:rPr>
        <w:t>Состав</w:t>
      </w:r>
    </w:p>
    <w:p w:rsidR="006D0C46" w:rsidRDefault="006D0C46" w:rsidP="006D0C46">
      <w:pPr>
        <w:pStyle w:val="a5"/>
        <w:spacing w:after="0"/>
        <w:ind w:right="-1"/>
        <w:rPr>
          <w:b w:val="0"/>
          <w:bCs/>
        </w:rPr>
      </w:pPr>
      <w:r w:rsidRPr="007E688E">
        <w:rPr>
          <w:b w:val="0"/>
        </w:rPr>
        <w:t xml:space="preserve">Рабочей группы </w:t>
      </w:r>
      <w:r w:rsidRPr="007E688E">
        <w:rPr>
          <w:b w:val="0"/>
          <w:bCs/>
        </w:rPr>
        <w:t xml:space="preserve">Территориальной избирательной комиссии </w:t>
      </w:r>
    </w:p>
    <w:p w:rsidR="006D0C46" w:rsidRDefault="006D0C46" w:rsidP="006D0C46">
      <w:pPr>
        <w:ind w:right="-1"/>
        <w:jc w:val="center"/>
      </w:pPr>
      <w:r>
        <w:rPr>
          <w:szCs w:val="28"/>
        </w:rPr>
        <w:t>Красносулинского</w:t>
      </w:r>
      <w:r w:rsidRPr="00E44EAE">
        <w:rPr>
          <w:szCs w:val="28"/>
        </w:rPr>
        <w:t xml:space="preserve"> района</w:t>
      </w:r>
      <w:r w:rsidRPr="00E44EAE">
        <w:t xml:space="preserve"> </w:t>
      </w:r>
      <w:r w:rsidRPr="00E44EAE">
        <w:rPr>
          <w:szCs w:val="28"/>
        </w:rPr>
        <w:t>Ростовской области</w:t>
      </w:r>
      <w:r w:rsidRPr="007E688E">
        <w:rPr>
          <w:b/>
        </w:rPr>
        <w:t xml:space="preserve"> </w:t>
      </w:r>
      <w:r w:rsidRPr="009536FA">
        <w:t xml:space="preserve">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в ходе избирательной кампании </w:t>
      </w:r>
    </w:p>
    <w:p w:rsidR="006D0C46" w:rsidRPr="00E44EAE" w:rsidRDefault="006D0C46" w:rsidP="006D0C46">
      <w:pPr>
        <w:ind w:right="-1"/>
        <w:jc w:val="center"/>
        <w:rPr>
          <w:szCs w:val="28"/>
        </w:rPr>
      </w:pPr>
      <w:r w:rsidRPr="009536FA">
        <w:t>по выборам</w:t>
      </w:r>
      <w:r w:rsidRPr="00E44EAE">
        <w:rPr>
          <w:szCs w:val="28"/>
        </w:rPr>
        <w:t xml:space="preserve"> </w:t>
      </w:r>
      <w:r>
        <w:rPr>
          <w:szCs w:val="28"/>
        </w:rPr>
        <w:t>депутатов Государственной Думы Федерального Собрания Российской Федерации девятого созыва, назначенных на 20 сентября 2026 года</w:t>
      </w:r>
    </w:p>
    <w:p w:rsidR="006D0C46" w:rsidRDefault="006D0C46" w:rsidP="006D0C46">
      <w:pPr>
        <w:pStyle w:val="a5"/>
        <w:spacing w:after="0"/>
        <w:rPr>
          <w:b w:val="0"/>
          <w:szCs w:val="28"/>
        </w:rPr>
      </w:pPr>
    </w:p>
    <w:p w:rsidR="006D0C46" w:rsidRPr="009E0F1F" w:rsidRDefault="006D0C46" w:rsidP="006D0C46">
      <w:pPr>
        <w:ind w:right="282" w:firstLine="709"/>
        <w:jc w:val="both"/>
        <w:rPr>
          <w:szCs w:val="28"/>
        </w:rPr>
      </w:pPr>
      <w:r w:rsidRPr="009E0F1F">
        <w:rPr>
          <w:szCs w:val="28"/>
        </w:rPr>
        <w:t>Руководитель Рабочей группы:</w:t>
      </w:r>
    </w:p>
    <w:tbl>
      <w:tblPr>
        <w:tblW w:w="0" w:type="auto"/>
        <w:tblLook w:val="04A0"/>
      </w:tblPr>
      <w:tblGrid>
        <w:gridCol w:w="3227"/>
        <w:gridCol w:w="310"/>
        <w:gridCol w:w="5927"/>
      </w:tblGrid>
      <w:tr w:rsidR="006D0C46" w:rsidRPr="009E0F1F" w:rsidTr="00886E4D">
        <w:tc>
          <w:tcPr>
            <w:tcW w:w="3227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t>Кондратьева Анастасия Сергеевна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27" w:type="dxa"/>
          </w:tcPr>
          <w:p w:rsidR="006D0C46" w:rsidRDefault="006D0C46" w:rsidP="00886E4D">
            <w:pPr>
              <w:jc w:val="both"/>
            </w:pPr>
            <w:r>
              <w:t xml:space="preserve">заместитель председателя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области;</w:t>
            </w:r>
          </w:p>
          <w:p w:rsidR="006D0C46" w:rsidRPr="001C4C97" w:rsidRDefault="006D0C46" w:rsidP="00886E4D">
            <w:pPr>
              <w:jc w:val="both"/>
              <w:rPr>
                <w:sz w:val="10"/>
                <w:szCs w:val="10"/>
              </w:rPr>
            </w:pPr>
          </w:p>
        </w:tc>
      </w:tr>
    </w:tbl>
    <w:p w:rsidR="006D0C46" w:rsidRPr="009E0F1F" w:rsidRDefault="006D0C46" w:rsidP="006D0C46">
      <w:pPr>
        <w:ind w:right="282" w:firstLine="709"/>
        <w:jc w:val="both"/>
        <w:rPr>
          <w:szCs w:val="28"/>
        </w:rPr>
      </w:pPr>
      <w:r w:rsidRPr="009E0F1F">
        <w:rPr>
          <w:szCs w:val="28"/>
        </w:rPr>
        <w:t>Заместитель руководителя рабочей группы:</w:t>
      </w:r>
    </w:p>
    <w:tbl>
      <w:tblPr>
        <w:tblW w:w="0" w:type="auto"/>
        <w:tblLook w:val="04A0"/>
      </w:tblPr>
      <w:tblGrid>
        <w:gridCol w:w="3369"/>
        <w:gridCol w:w="310"/>
        <w:gridCol w:w="5785"/>
      </w:tblGrid>
      <w:tr w:rsidR="006D0C46" w:rsidRPr="009E0F1F" w:rsidTr="00886E4D">
        <w:trPr>
          <w:trHeight w:val="1030"/>
        </w:trPr>
        <w:tc>
          <w:tcPr>
            <w:tcW w:w="3369" w:type="dxa"/>
          </w:tcPr>
          <w:p w:rsidR="006D0C46" w:rsidRPr="009E0F1F" w:rsidRDefault="006D0C46" w:rsidP="00886E4D">
            <w:pPr>
              <w:rPr>
                <w:szCs w:val="28"/>
              </w:rPr>
            </w:pPr>
            <w:proofErr w:type="spellStart"/>
            <w:r>
              <w:t>Цымбалюк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85" w:type="dxa"/>
          </w:tcPr>
          <w:p w:rsidR="006D0C46" w:rsidRDefault="006D0C46" w:rsidP="00886E4D">
            <w:pPr>
              <w:jc w:val="both"/>
            </w:pPr>
            <w:r w:rsidRPr="009E0F1F">
              <w:rPr>
                <w:szCs w:val="28"/>
              </w:rPr>
              <w:t xml:space="preserve">секретарь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области;</w:t>
            </w:r>
          </w:p>
          <w:p w:rsidR="006D0C46" w:rsidRPr="001C4C97" w:rsidRDefault="006D0C46" w:rsidP="00886E4D">
            <w:pPr>
              <w:jc w:val="both"/>
              <w:rPr>
                <w:sz w:val="10"/>
                <w:szCs w:val="10"/>
              </w:rPr>
            </w:pPr>
          </w:p>
        </w:tc>
      </w:tr>
    </w:tbl>
    <w:p w:rsidR="006D0C46" w:rsidRPr="009E0F1F" w:rsidRDefault="006D0C46" w:rsidP="006D0C46">
      <w:pPr>
        <w:ind w:right="282" w:firstLine="709"/>
        <w:jc w:val="both"/>
        <w:rPr>
          <w:szCs w:val="28"/>
        </w:rPr>
      </w:pPr>
      <w:r w:rsidRPr="009E0F1F">
        <w:rPr>
          <w:szCs w:val="28"/>
        </w:rPr>
        <w:t>Секретарь рабочей группы:</w:t>
      </w:r>
    </w:p>
    <w:tbl>
      <w:tblPr>
        <w:tblW w:w="0" w:type="auto"/>
        <w:tblLook w:val="04A0"/>
      </w:tblPr>
      <w:tblGrid>
        <w:gridCol w:w="3369"/>
        <w:gridCol w:w="310"/>
        <w:gridCol w:w="5785"/>
      </w:tblGrid>
      <w:tr w:rsidR="006D0C46" w:rsidRPr="009E0F1F" w:rsidTr="00886E4D">
        <w:trPr>
          <w:trHeight w:val="697"/>
        </w:trPr>
        <w:tc>
          <w:tcPr>
            <w:tcW w:w="3369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t>Иванкова Александра Сергеевна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85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t xml:space="preserve">член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 с правом решающего голоса;</w:t>
            </w:r>
          </w:p>
        </w:tc>
      </w:tr>
    </w:tbl>
    <w:p w:rsidR="006D0C46" w:rsidRPr="001C4C97" w:rsidRDefault="006D0C46" w:rsidP="006D0C46">
      <w:pPr>
        <w:ind w:right="282" w:firstLine="709"/>
        <w:jc w:val="both"/>
        <w:rPr>
          <w:sz w:val="16"/>
          <w:szCs w:val="16"/>
        </w:rPr>
      </w:pPr>
    </w:p>
    <w:p w:rsidR="006D0C46" w:rsidRPr="009E0F1F" w:rsidRDefault="006D0C46" w:rsidP="006D0C46">
      <w:pPr>
        <w:ind w:right="282" w:firstLine="709"/>
        <w:jc w:val="both"/>
        <w:rPr>
          <w:szCs w:val="28"/>
        </w:rPr>
      </w:pPr>
      <w:r w:rsidRPr="009E0F1F">
        <w:rPr>
          <w:szCs w:val="28"/>
        </w:rPr>
        <w:t>Члены рабочей группы:</w:t>
      </w:r>
    </w:p>
    <w:tbl>
      <w:tblPr>
        <w:tblW w:w="0" w:type="auto"/>
        <w:tblLook w:val="04A0"/>
      </w:tblPr>
      <w:tblGrid>
        <w:gridCol w:w="3369"/>
        <w:gridCol w:w="310"/>
        <w:gridCol w:w="5785"/>
      </w:tblGrid>
      <w:tr w:rsidR="006D0C46" w:rsidRPr="009E0F1F" w:rsidTr="00886E4D">
        <w:tc>
          <w:tcPr>
            <w:tcW w:w="3369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Безлюдная Татьяна Ивановна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85" w:type="dxa"/>
          </w:tcPr>
          <w:p w:rsidR="006D0C46" w:rsidRDefault="006D0C46" w:rsidP="00886E4D">
            <w:pPr>
              <w:jc w:val="both"/>
            </w:pPr>
            <w:r>
              <w:t xml:space="preserve">член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 с правом решающего голоса;</w:t>
            </w:r>
          </w:p>
          <w:p w:rsidR="006D0C46" w:rsidRPr="001C4C97" w:rsidRDefault="006D0C46" w:rsidP="00886E4D">
            <w:pPr>
              <w:jc w:val="both"/>
              <w:rPr>
                <w:sz w:val="10"/>
                <w:szCs w:val="10"/>
              </w:rPr>
            </w:pPr>
          </w:p>
        </w:tc>
      </w:tr>
      <w:tr w:rsidR="006D0C46" w:rsidRPr="009E0F1F" w:rsidTr="00886E4D">
        <w:tc>
          <w:tcPr>
            <w:tcW w:w="3369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Демьяненко</w:t>
            </w:r>
            <w:proofErr w:type="spellEnd"/>
            <w:r>
              <w:rPr>
                <w:szCs w:val="28"/>
              </w:rPr>
              <w:t xml:space="preserve"> Наталья Вячеславовна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85" w:type="dxa"/>
          </w:tcPr>
          <w:p w:rsidR="006D0C46" w:rsidRDefault="006D0C46" w:rsidP="00886E4D">
            <w:pPr>
              <w:jc w:val="both"/>
            </w:pPr>
            <w:r>
              <w:t xml:space="preserve">член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 с правом решающего голоса;</w:t>
            </w:r>
          </w:p>
          <w:p w:rsidR="006D0C46" w:rsidRPr="001C4C97" w:rsidRDefault="006D0C46" w:rsidP="00886E4D">
            <w:pPr>
              <w:jc w:val="both"/>
              <w:rPr>
                <w:sz w:val="10"/>
                <w:szCs w:val="10"/>
              </w:rPr>
            </w:pPr>
          </w:p>
        </w:tc>
      </w:tr>
      <w:tr w:rsidR="006D0C46" w:rsidRPr="009E0F1F" w:rsidTr="00886E4D">
        <w:tc>
          <w:tcPr>
            <w:tcW w:w="3369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proofErr w:type="spellStart"/>
            <w:r>
              <w:t>Клеванова</w:t>
            </w:r>
            <w:proofErr w:type="spellEnd"/>
            <w:r>
              <w:t xml:space="preserve"> Оксана Михайловна</w:t>
            </w:r>
          </w:p>
        </w:tc>
        <w:tc>
          <w:tcPr>
            <w:tcW w:w="310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785" w:type="dxa"/>
          </w:tcPr>
          <w:p w:rsidR="006D0C46" w:rsidRPr="009E0F1F" w:rsidRDefault="006D0C46" w:rsidP="00886E4D">
            <w:pPr>
              <w:jc w:val="both"/>
              <w:rPr>
                <w:szCs w:val="28"/>
              </w:rPr>
            </w:pPr>
            <w:r>
              <w:t xml:space="preserve">член </w:t>
            </w:r>
            <w:r w:rsidRPr="000259A3">
              <w:t xml:space="preserve">Территориальной избирательной комиссии </w:t>
            </w:r>
            <w:r>
              <w:t>Красносулинского</w:t>
            </w:r>
            <w:r w:rsidRPr="000259A3">
              <w:t xml:space="preserve"> района</w:t>
            </w:r>
            <w:r>
              <w:t xml:space="preserve"> Ростовской области с правом решающего голоса.</w:t>
            </w:r>
          </w:p>
        </w:tc>
      </w:tr>
    </w:tbl>
    <w:p w:rsidR="006D0C46" w:rsidRPr="00D775CA" w:rsidRDefault="006D0C46" w:rsidP="006D0C4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A4A4B" w:rsidRDefault="002A4A4B"/>
    <w:sectPr w:rsidR="002A4A4B" w:rsidSect="00F4578A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5" w:rsidRDefault="006D0C46">
    <w:pPr>
      <w:pStyle w:val="a3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6C1495" w:rsidRDefault="006D0C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0C46"/>
    <w:rsid w:val="002A4A4B"/>
    <w:rsid w:val="006D0C46"/>
    <w:rsid w:val="0076263C"/>
    <w:rsid w:val="00877CE2"/>
    <w:rsid w:val="00DA4191"/>
    <w:rsid w:val="00F5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C4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6D0C46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5">
    <w:name w:val="Содерж"/>
    <w:basedOn w:val="a"/>
    <w:rsid w:val="006D0C46"/>
    <w:pPr>
      <w:keepNext/>
      <w:spacing w:after="12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tik_sulin</dc:creator>
  <cp:lastModifiedBy>tik_sulin</cp:lastModifiedBy>
  <cp:revision>1</cp:revision>
  <dcterms:created xsi:type="dcterms:W3CDTF">2026-06-29T17:14:00Z</dcterms:created>
  <dcterms:modified xsi:type="dcterms:W3CDTF">2026-06-29T17:14:00Z</dcterms:modified>
</cp:coreProperties>
</file>